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C84" w:rsidRPr="00403C84" w:rsidRDefault="000F16CC" w:rsidP="00403C84">
      <w:pPr>
        <w:spacing w:before="120" w:after="12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t xml:space="preserve">                                                                                      </w:t>
      </w:r>
      <w:r w:rsidR="001B42F3">
        <w:t xml:space="preserve">                      Kielce, 25</w:t>
      </w:r>
      <w:r w:rsidR="00367CF9">
        <w:t>.0</w:t>
      </w:r>
      <w:r w:rsidR="00952F4F">
        <w:t>9</w:t>
      </w:r>
      <w:r w:rsidR="00367CF9">
        <w:t>.</w:t>
      </w:r>
      <w:r w:rsidR="00985F96">
        <w:t>2018</w:t>
      </w:r>
      <w:r>
        <w:t xml:space="preserve"> r.                                </w:t>
      </w:r>
      <w:r>
        <w:br/>
        <w:t xml:space="preserve">       </w:t>
      </w:r>
      <w:r w:rsidR="00985F96">
        <w:t xml:space="preserve">              </w:t>
      </w:r>
      <w:r w:rsidR="00985F96">
        <w:br/>
      </w:r>
      <w:r w:rsidR="00D94A6C">
        <w:t>Informacja dla Wykonawców nr</w:t>
      </w:r>
      <w:r w:rsidR="001B42F3">
        <w:t xml:space="preserve"> 2. </w:t>
      </w:r>
      <w:r>
        <w:br/>
      </w:r>
      <w:r>
        <w:br/>
      </w:r>
      <w:r w:rsidRPr="00403C84">
        <w:br/>
      </w:r>
      <w:r w:rsidRPr="00403C84">
        <w:rPr>
          <w:rFonts w:asciiTheme="minorHAnsi" w:hAnsiTheme="minorHAnsi" w:cstheme="minorHAnsi"/>
          <w:i/>
          <w:sz w:val="22"/>
          <w:szCs w:val="22"/>
        </w:rPr>
        <w:t>Dotyczy postępowania</w:t>
      </w:r>
      <w:r w:rsidR="00952F4F">
        <w:rPr>
          <w:rFonts w:asciiTheme="minorHAnsi" w:hAnsiTheme="minorHAnsi" w:cstheme="minorHAnsi"/>
          <w:i/>
          <w:sz w:val="22"/>
          <w:szCs w:val="22"/>
        </w:rPr>
        <w:t xml:space="preserve"> przetargowego nr GEO.VIII.262.8</w:t>
      </w:r>
      <w:r w:rsidR="00985F96" w:rsidRPr="00403C84">
        <w:rPr>
          <w:rFonts w:asciiTheme="minorHAnsi" w:hAnsiTheme="minorHAnsi" w:cstheme="minorHAnsi"/>
          <w:i/>
          <w:sz w:val="22"/>
          <w:szCs w:val="22"/>
        </w:rPr>
        <w:t>.2018</w:t>
      </w:r>
      <w:r w:rsidRPr="00403C84">
        <w:rPr>
          <w:rFonts w:asciiTheme="minorHAnsi" w:hAnsiTheme="minorHAnsi" w:cstheme="minorHAnsi"/>
          <w:i/>
          <w:sz w:val="22"/>
          <w:szCs w:val="22"/>
        </w:rPr>
        <w:t xml:space="preserve"> na: </w:t>
      </w:r>
      <w:r w:rsidR="00952F4F" w:rsidRPr="00171375">
        <w:rPr>
          <w:rFonts w:ascii="Cambria" w:hAnsi="Cambria"/>
          <w:b/>
          <w:sz w:val="20"/>
          <w:szCs w:val="20"/>
        </w:rPr>
        <w:t xml:space="preserve">Wykonanie </w:t>
      </w:r>
      <w:r w:rsidR="00952F4F">
        <w:rPr>
          <w:rFonts w:ascii="Cambria" w:hAnsi="Cambria"/>
          <w:b/>
          <w:sz w:val="20"/>
          <w:szCs w:val="20"/>
        </w:rPr>
        <w:t>infrastruktury edukacyjnej</w:t>
      </w:r>
      <w:r w:rsidR="00952F4F" w:rsidRPr="00171375">
        <w:rPr>
          <w:rFonts w:ascii="Cambria" w:hAnsi="Cambria"/>
          <w:b/>
          <w:sz w:val="20"/>
          <w:szCs w:val="20"/>
        </w:rPr>
        <w:t xml:space="preserve"> </w:t>
      </w:r>
      <w:r w:rsidR="00952F4F">
        <w:rPr>
          <w:rFonts w:ascii="Cambria" w:hAnsi="Cambria"/>
          <w:b/>
          <w:sz w:val="20"/>
          <w:szCs w:val="20"/>
        </w:rPr>
        <w:t>w Ogrodzie Botanicznym w Kielcach na potrzeby realizacji zadania pn. „</w:t>
      </w:r>
      <w:r w:rsidR="00952F4F">
        <w:rPr>
          <w:rFonts w:ascii="Cambria" w:hAnsi="Cambria"/>
          <w:b/>
          <w:i/>
          <w:sz w:val="20"/>
          <w:szCs w:val="20"/>
        </w:rPr>
        <w:t xml:space="preserve">Budowa infrastruktury edukacyjnej w Ogrodzie Botanicznym w Kielcach” </w:t>
      </w:r>
      <w:r w:rsidR="00952F4F" w:rsidRPr="00171375">
        <w:rPr>
          <w:rFonts w:ascii="Cambria" w:hAnsi="Cambria"/>
          <w:b/>
          <w:sz w:val="20"/>
          <w:szCs w:val="20"/>
        </w:rPr>
        <w:t xml:space="preserve">oraz </w:t>
      </w:r>
      <w:r w:rsidR="00952F4F">
        <w:rPr>
          <w:rFonts w:ascii="Cambria" w:hAnsi="Cambria"/>
          <w:b/>
          <w:sz w:val="20"/>
          <w:szCs w:val="20"/>
        </w:rPr>
        <w:t>w</w:t>
      </w:r>
      <w:r w:rsidR="00952F4F" w:rsidRPr="00171375">
        <w:rPr>
          <w:rFonts w:ascii="Cambria" w:hAnsi="Cambria"/>
          <w:b/>
          <w:sz w:val="20"/>
          <w:szCs w:val="20"/>
        </w:rPr>
        <w:t xml:space="preserve">ykonanie koncepcji z dokumentacją projektową i docelowym programem ogrodu do </w:t>
      </w:r>
      <w:proofErr w:type="spellStart"/>
      <w:r w:rsidR="00952F4F" w:rsidRPr="00171375">
        <w:rPr>
          <w:rFonts w:ascii="Cambria" w:hAnsi="Cambria"/>
          <w:b/>
          <w:sz w:val="20"/>
          <w:szCs w:val="20"/>
        </w:rPr>
        <w:t>hortiterapii</w:t>
      </w:r>
      <w:proofErr w:type="spellEnd"/>
      <w:r w:rsidR="00952F4F" w:rsidRPr="00171375">
        <w:rPr>
          <w:rFonts w:ascii="Cambria" w:hAnsi="Cambria"/>
          <w:b/>
          <w:sz w:val="20"/>
          <w:szCs w:val="20"/>
        </w:rPr>
        <w:t xml:space="preserve"> czynnej wraz z pracami budowla</w:t>
      </w:r>
      <w:r w:rsidR="00952F4F">
        <w:rPr>
          <w:rFonts w:ascii="Cambria" w:hAnsi="Cambria"/>
          <w:b/>
          <w:sz w:val="20"/>
          <w:szCs w:val="20"/>
        </w:rPr>
        <w:t xml:space="preserve">nymi i agrotechnicznymi terenu </w:t>
      </w:r>
      <w:r w:rsidR="00952F4F" w:rsidRPr="00171375">
        <w:rPr>
          <w:rFonts w:ascii="Cambria" w:hAnsi="Cambria"/>
          <w:b/>
          <w:sz w:val="20"/>
          <w:szCs w:val="20"/>
        </w:rPr>
        <w:t>o powierzchni ok. 350 m</w:t>
      </w:r>
      <w:r w:rsidR="00952F4F" w:rsidRPr="00171375">
        <w:rPr>
          <w:rFonts w:ascii="Cambria" w:hAnsi="Cambria"/>
          <w:b/>
          <w:sz w:val="20"/>
          <w:szCs w:val="20"/>
          <w:vertAlign w:val="superscript"/>
        </w:rPr>
        <w:t>2</w:t>
      </w:r>
      <w:r w:rsidR="00952F4F" w:rsidRPr="00171375">
        <w:rPr>
          <w:rFonts w:ascii="Cambria" w:hAnsi="Cambria"/>
          <w:b/>
          <w:sz w:val="20"/>
          <w:szCs w:val="20"/>
        </w:rPr>
        <w:t xml:space="preserve"> w Ogrodzie Botanicznym w Kielcach na potrzeby realizacji zadania pn. „</w:t>
      </w:r>
      <w:r w:rsidR="00952F4F" w:rsidRPr="00171375">
        <w:rPr>
          <w:rFonts w:ascii="Cambria" w:hAnsi="Cambria"/>
          <w:b/>
          <w:i/>
          <w:sz w:val="20"/>
          <w:szCs w:val="20"/>
        </w:rPr>
        <w:t xml:space="preserve">Przystosowanie terenu na potrzeby prowadzenia </w:t>
      </w:r>
      <w:proofErr w:type="spellStart"/>
      <w:r w:rsidR="00952F4F" w:rsidRPr="00171375">
        <w:rPr>
          <w:rFonts w:ascii="Cambria" w:hAnsi="Cambria"/>
          <w:b/>
          <w:i/>
          <w:sz w:val="20"/>
          <w:szCs w:val="20"/>
        </w:rPr>
        <w:t>hortiterapii</w:t>
      </w:r>
      <w:proofErr w:type="spellEnd"/>
      <w:r w:rsidR="00952F4F" w:rsidRPr="00171375">
        <w:rPr>
          <w:rFonts w:ascii="Cambria" w:hAnsi="Cambria"/>
          <w:b/>
          <w:i/>
          <w:sz w:val="20"/>
          <w:szCs w:val="20"/>
        </w:rPr>
        <w:t xml:space="preserve"> czynnej w Ogrodzie Botanicznym w Kielcach</w:t>
      </w:r>
      <w:r w:rsidR="00403C84" w:rsidRPr="00403C84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:rsidR="00985F96" w:rsidRPr="00403C84" w:rsidRDefault="00985F96" w:rsidP="00D94A6C">
      <w:pPr>
        <w:rPr>
          <w:i/>
        </w:rPr>
      </w:pPr>
    </w:p>
    <w:p w:rsidR="001B42F3" w:rsidRPr="001B42F3" w:rsidRDefault="0059053B" w:rsidP="00D94A6C">
      <w:pPr>
        <w:rPr>
          <w:b/>
          <w:bCs/>
        </w:rPr>
      </w:pPr>
      <w:r w:rsidRPr="001B42F3">
        <w:t>Na podstawie art. 38 ust. 2 ustawy Prawo zamówień publicznych (</w:t>
      </w:r>
      <w:r w:rsidR="00344FD3" w:rsidRPr="001B42F3">
        <w:t xml:space="preserve"> t. j. </w:t>
      </w:r>
      <w:r w:rsidRPr="001B42F3">
        <w:t xml:space="preserve">Dz. U. z 2017 r., </w:t>
      </w:r>
      <w:r w:rsidRPr="001B42F3">
        <w:br/>
        <w:t>poz.1579 z</w:t>
      </w:r>
      <w:r w:rsidR="00447661" w:rsidRPr="001B42F3">
        <w:t>e zm.</w:t>
      </w:r>
      <w:r w:rsidRPr="001B42F3">
        <w:t>) Zamawiający przekazuje treść zapytań wraz z wyjaśnieniami</w:t>
      </w:r>
      <w:r w:rsidRPr="001B42F3">
        <w:rPr>
          <w:b/>
          <w:bCs/>
        </w:rPr>
        <w:t>:</w:t>
      </w:r>
    </w:p>
    <w:p w:rsidR="001B42F3" w:rsidRPr="001B42F3" w:rsidRDefault="001B42F3" w:rsidP="00D94A6C">
      <w:pPr>
        <w:rPr>
          <w:b/>
          <w:bCs/>
        </w:rPr>
      </w:pPr>
    </w:p>
    <w:p w:rsidR="001B42F3" w:rsidRPr="001B42F3" w:rsidRDefault="001B42F3" w:rsidP="001B42F3">
      <w:pPr>
        <w:numPr>
          <w:ilvl w:val="0"/>
          <w:numId w:val="2"/>
        </w:numPr>
        <w:rPr>
          <w:rFonts w:eastAsia="Times New Roman"/>
          <w:u w:val="single"/>
        </w:rPr>
      </w:pPr>
      <w:r w:rsidRPr="001B42F3">
        <w:rPr>
          <w:rFonts w:eastAsia="Times New Roman"/>
        </w:rPr>
        <w:t xml:space="preserve">Czy Zamawiający wymaga ustanowienia Kierownika budowy oraz prowadzenia całej dokumentacji (tj. projekt budowlany, dziennik budowy itp.). W projekcie umowie w </w:t>
      </w:r>
      <w:r w:rsidR="003E2888">
        <w:rPr>
          <w:rFonts w:eastAsia="Times New Roman"/>
        </w:rPr>
        <w:br/>
      </w:r>
      <w:r w:rsidRPr="001B42F3">
        <w:rPr>
          <w:rFonts w:eastAsia="Times New Roman"/>
        </w:rPr>
        <w:t xml:space="preserve">§ 5 pkt 3 zawarto bowiem informację: </w:t>
      </w:r>
      <w:r w:rsidRPr="001B42F3">
        <w:rPr>
          <w:rFonts w:eastAsia="Times New Roman"/>
          <w:u w:val="single"/>
        </w:rPr>
        <w:t xml:space="preserve">Wykonawca zobowiązany jest prowadzić na bieżąco i przechowywać dokumenty zgodnie z art. 3 pkt. 13 i art. 46 ustawy Prawo budowlane. </w:t>
      </w:r>
    </w:p>
    <w:p w:rsidR="003E2888" w:rsidRPr="00E75743" w:rsidRDefault="001B42F3" w:rsidP="001B42F3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1B42F3">
        <w:rPr>
          <w:rFonts w:ascii="Times New Roman" w:hAnsi="Times New Roman" w:cs="Times New Roman"/>
          <w:sz w:val="24"/>
          <w:szCs w:val="24"/>
        </w:rPr>
        <w:t>Z racji tego, iż Zamawiający przedłożył jedynie projekt umowy – wnosimy o możliwość korekty w tym zakresie eliminując powyższe bowiem z naszego doświadczenia zawodowego wynika, iż przy takich instalacjach nie ma potrzeby powoływania Kierownika wraz z całą dokumentacją.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E75743">
        <w:rPr>
          <w:rFonts w:ascii="Times New Roman" w:hAnsi="Times New Roman" w:cs="Times New Roman"/>
          <w:i/>
          <w:sz w:val="24"/>
          <w:szCs w:val="24"/>
        </w:rPr>
        <w:t xml:space="preserve">Odpowiedź. </w:t>
      </w:r>
      <w:r w:rsidR="00E75743" w:rsidRPr="00E75743">
        <w:rPr>
          <w:rFonts w:ascii="Times New Roman" w:hAnsi="Times New Roman" w:cs="Times New Roman"/>
          <w:i/>
          <w:sz w:val="24"/>
          <w:szCs w:val="24"/>
        </w:rPr>
        <w:br/>
      </w:r>
      <w:r w:rsidRPr="00E75743">
        <w:rPr>
          <w:rFonts w:ascii="Times New Roman" w:hAnsi="Times New Roman" w:cs="Times New Roman"/>
          <w:i/>
          <w:sz w:val="24"/>
          <w:szCs w:val="24"/>
        </w:rPr>
        <w:t>Zamawiający nie wymaga</w:t>
      </w:r>
      <w:r w:rsidR="00FB353F">
        <w:rPr>
          <w:rFonts w:ascii="Times New Roman" w:hAnsi="Times New Roman" w:cs="Times New Roman"/>
          <w:i/>
          <w:sz w:val="24"/>
          <w:szCs w:val="24"/>
        </w:rPr>
        <w:t xml:space="preserve"> ustanowienia kierownika budowy oraz nie wymaga </w:t>
      </w:r>
      <w:bookmarkStart w:id="0" w:name="_GoBack"/>
      <w:bookmarkEnd w:id="0"/>
      <w:r w:rsidR="00FB353F">
        <w:rPr>
          <w:rFonts w:ascii="Times New Roman" w:hAnsi="Times New Roman" w:cs="Times New Roman"/>
          <w:i/>
          <w:sz w:val="24"/>
          <w:szCs w:val="24"/>
        </w:rPr>
        <w:t>prowadzenia dziennika budowy.</w:t>
      </w:r>
      <w:r w:rsidRPr="00E75743">
        <w:rPr>
          <w:rFonts w:ascii="Times New Roman" w:hAnsi="Times New Roman" w:cs="Times New Roman"/>
          <w:i/>
          <w:sz w:val="24"/>
          <w:szCs w:val="24"/>
        </w:rPr>
        <w:t xml:space="preserve"> Wymaga jedynie dysponowania osobą  - zgodnie z zapisem w punkcie 9.4.2.b) SIWZ</w:t>
      </w:r>
      <w:r w:rsidR="003E2888" w:rsidRPr="00E75743">
        <w:rPr>
          <w:rFonts w:ascii="Times New Roman" w:hAnsi="Times New Roman" w:cs="Times New Roman"/>
          <w:i/>
          <w:sz w:val="24"/>
          <w:szCs w:val="24"/>
        </w:rPr>
        <w:t>.</w:t>
      </w:r>
    </w:p>
    <w:p w:rsidR="001B42F3" w:rsidRPr="00E75743" w:rsidRDefault="003E2888" w:rsidP="001B42F3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E75743">
        <w:rPr>
          <w:rFonts w:ascii="Times New Roman" w:hAnsi="Times New Roman" w:cs="Times New Roman"/>
          <w:i/>
          <w:sz w:val="24"/>
          <w:szCs w:val="24"/>
        </w:rPr>
        <w:t>Zamawiający wykreśla z projektu umowy – załącznik nr 7a do SIWZ</w:t>
      </w:r>
      <w:r w:rsidR="00E75743">
        <w:rPr>
          <w:rFonts w:ascii="Times New Roman" w:hAnsi="Times New Roman" w:cs="Times New Roman"/>
          <w:i/>
          <w:sz w:val="24"/>
          <w:szCs w:val="24"/>
        </w:rPr>
        <w:t>:</w:t>
      </w:r>
      <w:r w:rsidRPr="00E75743">
        <w:rPr>
          <w:rFonts w:ascii="Times New Roman" w:hAnsi="Times New Roman" w:cs="Times New Roman"/>
          <w:i/>
          <w:sz w:val="24"/>
          <w:szCs w:val="24"/>
        </w:rPr>
        <w:t xml:space="preserve"> § 5 ust.1 punkt 2 i 3</w:t>
      </w:r>
      <w:r w:rsidR="001B42F3" w:rsidRPr="00E757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5743">
        <w:rPr>
          <w:rFonts w:ascii="Times New Roman" w:hAnsi="Times New Roman" w:cs="Times New Roman"/>
          <w:i/>
          <w:sz w:val="24"/>
          <w:szCs w:val="24"/>
        </w:rPr>
        <w:t>oraz ust.3.</w:t>
      </w:r>
      <w:r w:rsidR="001B42F3" w:rsidRPr="00E75743">
        <w:rPr>
          <w:rFonts w:ascii="Times New Roman" w:hAnsi="Times New Roman" w:cs="Times New Roman"/>
          <w:i/>
          <w:sz w:val="24"/>
          <w:szCs w:val="24"/>
        </w:rPr>
        <w:t> </w:t>
      </w:r>
    </w:p>
    <w:p w:rsidR="001B42F3" w:rsidRPr="001B42F3" w:rsidRDefault="001B42F3" w:rsidP="001B42F3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1B42F3" w:rsidRPr="00E75743" w:rsidRDefault="001B42F3" w:rsidP="001B42F3">
      <w:pPr>
        <w:numPr>
          <w:ilvl w:val="0"/>
          <w:numId w:val="2"/>
        </w:numPr>
        <w:rPr>
          <w:rFonts w:eastAsia="Times New Roman"/>
          <w:b/>
          <w:bCs/>
          <w:i/>
          <w:iCs/>
        </w:rPr>
      </w:pPr>
      <w:r w:rsidRPr="001B42F3">
        <w:rPr>
          <w:rFonts w:eastAsia="Times New Roman"/>
          <w:u w:val="single"/>
        </w:rPr>
        <w:t xml:space="preserve">Czy Zamawiający posiada projekt wykonawczy, a jeśli nie -  czy wówczas będzie wyłączony z interpretacji § 6 pkt 2 cyt. </w:t>
      </w:r>
      <w:r w:rsidRPr="001B42F3">
        <w:rPr>
          <w:rFonts w:eastAsia="Times New Roman"/>
          <w:i/>
          <w:iCs/>
        </w:rPr>
        <w:t xml:space="preserve">Materiały i urządzenia muszą odpowiadać wymogom wyrobów dopuszczonych do obrotu i stosowania w budownictwie zgodnie z ustawą z dnia 16 kwietnia 2004 roku o wyrobach budowlanych (Dz. U. 2016 r., poz.1570. z </w:t>
      </w:r>
      <w:proofErr w:type="spellStart"/>
      <w:r w:rsidRPr="001B42F3">
        <w:rPr>
          <w:rFonts w:eastAsia="Times New Roman"/>
          <w:i/>
          <w:iCs/>
        </w:rPr>
        <w:t>późn</w:t>
      </w:r>
      <w:proofErr w:type="spellEnd"/>
      <w:r w:rsidRPr="001B42F3">
        <w:rPr>
          <w:rFonts w:eastAsia="Times New Roman"/>
          <w:i/>
          <w:iCs/>
        </w:rPr>
        <w:t>. zmianami) oraz zgodnie z art.10 ustawy z dnia 7 lipca 1994 roku Prawo Budowlane (t. j. Dz. U. 2018 r. poz. 1202</w:t>
      </w:r>
      <w:r w:rsidR="00E75743">
        <w:rPr>
          <w:rFonts w:eastAsia="Times New Roman"/>
          <w:i/>
          <w:iCs/>
        </w:rPr>
        <w:t xml:space="preserve"> </w:t>
      </w:r>
      <w:r w:rsidRPr="001B42F3">
        <w:rPr>
          <w:rFonts w:eastAsia="Times New Roman"/>
          <w:i/>
          <w:iCs/>
        </w:rPr>
        <w:t xml:space="preserve">z </w:t>
      </w:r>
      <w:proofErr w:type="spellStart"/>
      <w:r w:rsidRPr="001B42F3">
        <w:rPr>
          <w:rFonts w:eastAsia="Times New Roman"/>
          <w:i/>
          <w:iCs/>
        </w:rPr>
        <w:t>późn</w:t>
      </w:r>
      <w:proofErr w:type="spellEnd"/>
      <w:r w:rsidRPr="001B42F3">
        <w:rPr>
          <w:rFonts w:eastAsia="Times New Roman"/>
          <w:i/>
          <w:iCs/>
        </w:rPr>
        <w:t xml:space="preserve">. zm.) </w:t>
      </w:r>
      <w:r w:rsidRPr="001B42F3">
        <w:rPr>
          <w:rFonts w:eastAsia="Times New Roman"/>
          <w:b/>
          <w:bCs/>
          <w:i/>
          <w:iCs/>
          <w:u w:val="single"/>
        </w:rPr>
        <w:t xml:space="preserve">oraz projektu wykonawczego.  </w:t>
      </w:r>
      <w:r w:rsidR="003E2888">
        <w:rPr>
          <w:rFonts w:eastAsia="Times New Roman"/>
          <w:b/>
          <w:bCs/>
          <w:i/>
          <w:iCs/>
          <w:u w:val="single"/>
        </w:rPr>
        <w:br/>
      </w:r>
      <w:r w:rsidR="003E2888">
        <w:rPr>
          <w:rFonts w:eastAsia="Times New Roman"/>
          <w:bCs/>
          <w:iCs/>
          <w:u w:val="single"/>
        </w:rPr>
        <w:br/>
      </w:r>
      <w:r w:rsidR="003E2888" w:rsidRPr="00E75743">
        <w:rPr>
          <w:rFonts w:eastAsia="Times New Roman"/>
          <w:bCs/>
          <w:i/>
          <w:iCs/>
        </w:rPr>
        <w:t>Odpowiedź</w:t>
      </w:r>
      <w:r w:rsidR="00E75743">
        <w:rPr>
          <w:rFonts w:eastAsia="Times New Roman"/>
          <w:bCs/>
          <w:i/>
          <w:iCs/>
        </w:rPr>
        <w:t>.</w:t>
      </w:r>
      <w:r w:rsidR="00E75743">
        <w:rPr>
          <w:rFonts w:eastAsia="Times New Roman"/>
          <w:bCs/>
          <w:i/>
          <w:iCs/>
        </w:rPr>
        <w:br/>
      </w:r>
      <w:r w:rsidR="003E2888" w:rsidRPr="00E75743">
        <w:rPr>
          <w:rFonts w:eastAsia="Times New Roman"/>
          <w:bCs/>
          <w:i/>
          <w:iCs/>
        </w:rPr>
        <w:t xml:space="preserve"> Zamawiający nie posiada projektu wykonawczego infrastruktury edukacyjnej. W związku z powyższym, Zamawiający modyfikuje zapis w załączniku </w:t>
      </w:r>
      <w:r w:rsidR="00E75743">
        <w:rPr>
          <w:rFonts w:eastAsia="Times New Roman"/>
          <w:bCs/>
          <w:i/>
          <w:iCs/>
        </w:rPr>
        <w:t>nr 7a do SIWZ:</w:t>
      </w:r>
      <w:r w:rsidR="003E2888" w:rsidRPr="00E75743">
        <w:rPr>
          <w:rFonts w:eastAsia="Times New Roman"/>
          <w:bCs/>
          <w:i/>
          <w:iCs/>
        </w:rPr>
        <w:t xml:space="preserve"> </w:t>
      </w:r>
      <w:r w:rsidR="00E75743">
        <w:rPr>
          <w:rFonts w:eastAsia="Times New Roman"/>
          <w:bCs/>
          <w:i/>
          <w:iCs/>
        </w:rPr>
        <w:br/>
      </w:r>
      <w:r w:rsidR="003E2888" w:rsidRPr="00E75743">
        <w:rPr>
          <w:rFonts w:eastAsia="Times New Roman"/>
          <w:bCs/>
          <w:i/>
          <w:iCs/>
        </w:rPr>
        <w:t xml:space="preserve">§ 6 </w:t>
      </w:r>
      <w:r w:rsidR="004A5D8E" w:rsidRPr="00E75743">
        <w:rPr>
          <w:rFonts w:eastAsia="Times New Roman"/>
          <w:bCs/>
          <w:i/>
          <w:iCs/>
        </w:rPr>
        <w:t>ust.2, w ten sposób, że uzyskuje on następujące brzmienie:</w:t>
      </w:r>
      <w:r w:rsidR="004A5D8E" w:rsidRPr="00E75743">
        <w:rPr>
          <w:rFonts w:eastAsia="Times New Roman"/>
          <w:bCs/>
          <w:i/>
          <w:iCs/>
        </w:rPr>
        <w:br/>
      </w:r>
      <w:r w:rsidR="004A5D8E" w:rsidRPr="00E75743">
        <w:rPr>
          <w:i/>
        </w:rPr>
        <w:t xml:space="preserve">„Materiały i urządzenia muszą odpowiadać wymogom wyrobów dopuszczonych do obrotu i stosowania w budownictwie zgodnie z ustawą z dnia 16 kwietnia 2004 roku o wyrobach budowlanych (Dz. U. 2016 r., poz.1570. z </w:t>
      </w:r>
      <w:proofErr w:type="spellStart"/>
      <w:r w:rsidR="004A5D8E" w:rsidRPr="00E75743">
        <w:rPr>
          <w:i/>
        </w:rPr>
        <w:t>późn</w:t>
      </w:r>
      <w:proofErr w:type="spellEnd"/>
      <w:r w:rsidR="004A5D8E" w:rsidRPr="00E75743">
        <w:rPr>
          <w:i/>
        </w:rPr>
        <w:t xml:space="preserve">. zmianami) oraz zgodnie z art.10 ustawy z dnia 7 lipca 1994 roku Prawo Budowlane (t. j. </w:t>
      </w:r>
      <w:r w:rsidR="004A5D8E" w:rsidRPr="00E75743">
        <w:rPr>
          <w:bCs/>
          <w:i/>
        </w:rPr>
        <w:t xml:space="preserve">Dz. U. 2018 r. poz. 1202z </w:t>
      </w:r>
      <w:proofErr w:type="spellStart"/>
      <w:r w:rsidR="004A5D8E" w:rsidRPr="00E75743">
        <w:rPr>
          <w:bCs/>
          <w:i/>
        </w:rPr>
        <w:t>późn</w:t>
      </w:r>
      <w:proofErr w:type="spellEnd"/>
      <w:r w:rsidR="004A5D8E" w:rsidRPr="00E75743">
        <w:rPr>
          <w:bCs/>
          <w:i/>
        </w:rPr>
        <w:t>. zm.</w:t>
      </w:r>
      <w:r w:rsidR="004A5D8E" w:rsidRPr="00E75743">
        <w:rPr>
          <w:i/>
        </w:rPr>
        <w:t xml:space="preserve">).  Muszą one posiadać certyfikat zgodności z Polską Normą lub </w:t>
      </w:r>
      <w:r w:rsidR="004A5D8E" w:rsidRPr="00E75743">
        <w:rPr>
          <w:i/>
        </w:rPr>
        <w:lastRenderedPageBreak/>
        <w:t>aprobatę techniczną.  Muszą one posiadać certyfikat zgodności z Polską Normą lub aprobatę techniczną”</w:t>
      </w:r>
    </w:p>
    <w:p w:rsidR="00D94A6C" w:rsidRPr="00E75743" w:rsidRDefault="0059053B" w:rsidP="00D94A6C">
      <w:pPr>
        <w:rPr>
          <w:b/>
          <w:i/>
        </w:rPr>
      </w:pPr>
      <w:r w:rsidRPr="00E75743">
        <w:rPr>
          <w:b/>
          <w:bCs/>
          <w:i/>
        </w:rPr>
        <w:br/>
      </w:r>
    </w:p>
    <w:p w:rsidR="00952F4F" w:rsidRPr="003E5BFA" w:rsidRDefault="00952F4F" w:rsidP="00952F4F">
      <w:pPr>
        <w:jc w:val="center"/>
        <w:rPr>
          <w:b/>
        </w:rPr>
      </w:pPr>
    </w:p>
    <w:p w:rsidR="00952F4F" w:rsidRPr="00372A73" w:rsidRDefault="00952F4F" w:rsidP="00952F4F">
      <w:pPr>
        <w:jc w:val="both"/>
      </w:pPr>
    </w:p>
    <w:p w:rsidR="00952F4F" w:rsidRPr="00952F4F" w:rsidRDefault="00952F4F" w:rsidP="00D94A6C">
      <w:pPr>
        <w:rPr>
          <w:i/>
        </w:rPr>
      </w:pPr>
    </w:p>
    <w:sectPr w:rsidR="00952F4F" w:rsidRPr="00952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E03E8"/>
    <w:multiLevelType w:val="hybridMultilevel"/>
    <w:tmpl w:val="E3FAA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346EE"/>
    <w:multiLevelType w:val="hybridMultilevel"/>
    <w:tmpl w:val="95ECE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6C"/>
    <w:rsid w:val="000F16CC"/>
    <w:rsid w:val="001B42F3"/>
    <w:rsid w:val="002812CD"/>
    <w:rsid w:val="00344FD3"/>
    <w:rsid w:val="00367CF9"/>
    <w:rsid w:val="00373996"/>
    <w:rsid w:val="003E2888"/>
    <w:rsid w:val="00403C84"/>
    <w:rsid w:val="00447661"/>
    <w:rsid w:val="00495FD7"/>
    <w:rsid w:val="004A5D8E"/>
    <w:rsid w:val="0059053B"/>
    <w:rsid w:val="006F770F"/>
    <w:rsid w:val="00822D90"/>
    <w:rsid w:val="008C32F8"/>
    <w:rsid w:val="008D1BF0"/>
    <w:rsid w:val="00952F4F"/>
    <w:rsid w:val="00985F96"/>
    <w:rsid w:val="00A14D2C"/>
    <w:rsid w:val="00AC4BE3"/>
    <w:rsid w:val="00C25F0B"/>
    <w:rsid w:val="00D94A6C"/>
    <w:rsid w:val="00DF1AF3"/>
    <w:rsid w:val="00E75743"/>
    <w:rsid w:val="00FA23EC"/>
    <w:rsid w:val="00FB353F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4FFFC-7626-4A3D-92F4-8FED9F39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A6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unhideWhenUsed/>
    <w:qFormat/>
    <w:rsid w:val="00952F4F"/>
    <w:pPr>
      <w:keepNext/>
      <w:spacing w:before="200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5B6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6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661"/>
    <w:rPr>
      <w:rFonts w:ascii="Segoe UI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52F4F"/>
    <w:rPr>
      <w:rFonts w:ascii="Cambria" w:hAnsi="Cambria" w:cs="Times New Roman"/>
      <w:b/>
      <w:bCs/>
      <w:color w:val="4F81BD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52F4F"/>
    <w:rPr>
      <w:color w:val="0563C1"/>
      <w:u w:val="single"/>
    </w:rPr>
  </w:style>
  <w:style w:type="character" w:customStyle="1" w:styleId="ng-binding">
    <w:name w:val="ng-binding"/>
    <w:basedOn w:val="Domylnaczcionkaakapitu"/>
    <w:rsid w:val="00952F4F"/>
  </w:style>
  <w:style w:type="paragraph" w:styleId="Akapitzlist">
    <w:name w:val="List Paragraph"/>
    <w:basedOn w:val="Normalny"/>
    <w:uiPriority w:val="34"/>
    <w:qFormat/>
    <w:rsid w:val="001B42F3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Płonka</dc:creator>
  <cp:keywords/>
  <dc:description/>
  <cp:lastModifiedBy>Andrzej Płonka</cp:lastModifiedBy>
  <cp:revision>20</cp:revision>
  <cp:lastPrinted>2018-07-03T10:34:00Z</cp:lastPrinted>
  <dcterms:created xsi:type="dcterms:W3CDTF">2017-03-30T08:42:00Z</dcterms:created>
  <dcterms:modified xsi:type="dcterms:W3CDTF">2018-09-25T09:30:00Z</dcterms:modified>
</cp:coreProperties>
</file>