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C" w:rsidRPr="00EF565C" w:rsidRDefault="00EF565C" w:rsidP="00EF56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EF565C" w:rsidRPr="00EF565C" w:rsidRDefault="00EF565C" w:rsidP="00EF56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4" w:tgtFrame="_blank" w:history="1">
        <w:r w:rsidRPr="00EF565C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http://www.geopark-kielce.pl/bip</w:t>
        </w:r>
      </w:hyperlink>
    </w:p>
    <w:p w:rsidR="00EF565C" w:rsidRPr="00EF565C" w:rsidRDefault="00EF565C" w:rsidP="00EF56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Ogłoszenie nr 3279 - 2017 z dnia 2017-01-05 r.</w:t>
      </w:r>
    </w:p>
    <w:p w:rsidR="00EF565C" w:rsidRPr="00EF565C" w:rsidRDefault="00EF565C" w:rsidP="00EF565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Kielce: Ochrona obiektów Geoparku Kielce</w:t>
      </w:r>
      <w:r w:rsidRPr="00EF565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Usługi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EF565C" w:rsidRPr="00EF565C" w:rsidRDefault="00EF565C" w:rsidP="00EF565C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GEOPARK Kielce, krajowy numer identyfikacyjny 29283845500000, ul. ul. Daleszycka  21, 25202   Kielce, woj. świętokrzyskie, państwo Polska, tel. 413 676 800, e-mail geopark.kielce@um.kielce.pl, faks 413 676 985.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www.geopark-kielce.pl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Jednostki organizacyjne administracji samorządowej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EF565C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www.geopark-kielce.pl/bip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pod rygorem nieważności w formie pisemnej, za pośrednictwem operatora pocztowego,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osobiscie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 lub za pośrednictwem posłańca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Geopark Kielce, 25-202 Kielce, ul. Daleszycka 21, sekretariat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Ochrona obiektów Geoparku Kielce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Numer referencyjny: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GEO.III.262.1.2017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EF565C" w:rsidRPr="00EF565C" w:rsidRDefault="00EF565C" w:rsidP="00EF565C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usługi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EF565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1. Przedmiotem zamówienia jest : -świadczenie usługi bezpośredniej ochrony fizycznej osób i mienia obiektów Geoparku Kielc, należących do Zamawiającego, znajdujących się na terenie miasta Kielce -zapewnienie pracownikom ochrony wsparcia grupy interwencyjnej szybkiego reagowania poprzez stację monitorowania podłączoną do systemu alarmowego Zamawiającego - dozorowanie urządzeń alarmowych zainstalowanych w obiektach Zamawiającego . Wykaz lokalizacji i sposób sprawowania ochrony: a) Centrum Geoedukacji , ul. Daleszycka 21 w Kielcach- pracownik posiadający „zaświadczenie o wpisie na listę kwalifikowanych pracowników ochrony fizycznej”, - ochrona całodobowa (przewidywana łączna ilość godzin ochrony – 8 760) b) amfiteatr Kadzielnia, al. Legionów 20 w Kielcach- pracownik nie posiadający wpisu na listę kwalifikowanych pracowników ochrony fizycznej - ochrona realizowana wg następującego harmonogramu: - od poniedziałku do piątku w godzinach 15:00 -07:00, - w dni wolne od pracy – całodobowo (przewidywana łączna ilość godzin ochrony –6 791). Przewidywana łączna ilość godzin ochrony w obu obiektach - 15 551. c) obiekt w budowanym ogrodzie botanicznym , ul. Jagiellońska 78 w Kielcach - całodobowe monitorowanie sygnałów z lokalnego systemu alarmowego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79710000-4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79711000-1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EF565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EF565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data rozpoczęcia: 31/01/2017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2. Zgodnie z art. 29 ust. 3a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 - Zamawiający wymaga , aby osoby wykonujące czynności bezpośredniej ochrony fizycznej osób i mienia polegające na wykonywaniu pracy w sposób określony w art. 22 §1 ustawy z dnia 26 czerwca 1974 r Kodeks Pracy ( Dz. U. z 2014r. poz. 1502, z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poźn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. zm.) Zamawiającego - były zatrudnione przez Wykonawcę lub Podwykonawcę na podstawie umowy o pracę. Zamawiający dopuszcza zatrudnienie tych osób w niepełnym wymiarze czasu pracy. Zamawiający nie wymaga aby wszystkie osoby, którymi Wykonawca dysponuje w swojej organizacji były zatrudnione na podstawie umowy o pracę. 3. Szczegółowy zakres usług i czynności pracowników Wykonawcy oraz uregulowania dot. zatrudnienia pracowników na umowę o pracę zawiera projekt umowy, stanowiący załącznik nr 4 do SIWZ.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warunków: Wykonawca musi wykazać, że posiada uprawnienia do wykonywania czynności objętych zamówieniem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tj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: posiada ważną koncesję na prowadzenie działalności w zakresie ochrony osób i mienia , wydaną na podstawie ustawy z dnia 22.08.1997 r. o ochronie osób i mienia ( Dz. U. z 2005 r. Nr 145 poz. 1221 z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. zmianami);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warunków: Wykonawca musi wykazać, że posiada ubezpieczenie od odpowiedzialności cywilnej w zakresie prowadzonej działalności związanej z przedmiotem zamówienia na sumę gwarancyjną, nie niższą niż 1 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000 000,00 zł. Suma gwarancyjna stanowi łączną wartość odpowiedzialności Wykonawcy za wszelkie ryzyka z tytułu realizacji zamówienia.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a) Wykonawca musi wykazać, że posiada doświadczenie polegające na tym, że w okresie ostatnich 3 lat (a w przypadku, gdy kres prowadzenia działalności jest krótszy w tym okresie - licząc wstecz od dnia terminu składania ofert ) wykonał lub wykonuje min. 2 zamówienia z których każde polega na bezpośredniej ochronie fizycznej ochrony osób i mienia - o wartości usługi nie mniejszej niż 100 000,00 złotych brutto każda. b) Wykonawca musi wykazać, że dysponuje osobami zdolnymi do wykonania zamówienia, tj. : co najmniej 3 osobami wpisanymi na listę kwalifikowanego pracownika ochrony fizycznej osób i mienia posiadającymi co najmniej 2 letnie doświadczenie zawodowe b) Wykonawca musi wykazać, że dysponuje odpowiednim potencjałem technicznym pozwalającym na realizację zamówienia, tj.: - co najmniej jednym firmowo oznakowanym samochodem na potrzeby grupy patrolowej na terenie miasta Kielce, posiadającej łączność radiowo-dyspozytorską i GSM - dysponowanie systemem urządzeń odbiorczych do monitorowania sygnałów ze sprzętu zainstalowanego w obiektach Zamawiającego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)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Oświadczenie o spełnianiu kryteriów selekcji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a) informacji z Krajowego Rejestru Karnego w zakresie określonym w art. 24 ust. 1 pkt 13, 14 i 21 ustawy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; c) oświadczenia Wykonawcy o braku orzeczenia wobec niego tytułem środka zapobiegawczego zakazu ubiegania się o zamówienia publiczne Wymagana forma dokumentów: - oświadczenia Wykonawcy – oryginał - dokumenty inne niż oświadczenie Wykonawcy - oryginał lub kopia poświadczona za zgodność z oryginałem zgodnie z opisem w rozdz. XV pkt 5 SIWZ Wzór wymaganego oświadczenia zostanie załączony do wezwania do jego złożenia 2. Wykonawca w terminie 3 dni od zamieszczenia przez Zamawiającego na stronie internetowej informacji, o której mowa w art. 86 ust. 5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 zobowiązany jest złożyć : - oświadczenie o przynależności lub braku przynależności do tej samej grupy kapitałowej, o której mowa w art. 24 ust. 1 pkt 23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 - wg wzoru określonego w Załączniku nr 5 do SIWZ W przypadku przynależności do tej samej grupy kapitałowej, wraz ze złożeniem oświadczenia, Wykonawca może przedstawić dowody, że powiązania z innym Wykonawcą nie prowadzą do zakłócenia konkurencji w postępowaniu o udzielenie zamówienia. Wymagana forma – oryginał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a) koncesji na prowadzenie działalności w zakresie ochrony osób i mienia , wydaną na podstawie ustawy z dnia 22.08.1997 r. o ochronie osób i mienia ( Dz. U. z 2005 r. Nr 145 poz. 1221 z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. zmianami); Wymagana forma - oryginał lub kopia poświadczona za zgodność z oryginałem zgodnie z opisem w rozdz. XIV pkt.5 SIWZ. b) 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 w tym: co najmniej dwóch usług ochrony, z których każda polega na bezpośredniej ochronie fizycznej 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osób i mienia, o wartości usługi nie mniejszej niż 100 000 zł brutto każda. Wymagana forma dokumentów: - wykaz wykonanych usług - oryginał - dokumenty potwierdzające należyte wykonanie - oryginał lub kopia poświadczona za zgodność z oryginałem przez wykonawcę w sposób opisany w pkt XV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ppkt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 1 h)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. Dowodami, o których mowa są: -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dokumentów: oświadczenie wykonawcy; - w przypadku świadczeń okresowych lub ciągłych nadal wykonywanych referencje bądź inne dokumenty potwierdzające ich należyte wykonywanie powinny być wydane nie wcześniej niż 3 miesiące przed upływem terminu składania ofert. c) wykazu osób, skierowanych przez wykonawcę do realizacji zamówienia publicznego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osobami, ( w oryginale d) wykaz urządzeń technicznych dostępnych Wykonawcy w celu wykonania zamówienia wraz z informacja o podstawie dysponowania tymi zasobami,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tj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, zawierający informację o: - firmowo oznakowanym samochodzie na potrzeby grupy patrolowej na terenie miasta Kielce, - systemie urządzeń odbiorczych do monitorowania sygnałów ze sprzętu zainstalowanego w obiektach Zamawiającego ( w oryginale) e)dokumentu ( np. polisy …) potwierdzającego, że wykonawca jest ubezpieczony od odpowiedzialności cywilnej w zakresie prowadzonej działalności związanej z przedmiotem zamówienia na sumę gwarancyjną nie mniejszą niż 1 000 000,00 zł. Suma gwarancyjna stanowi łączną wartość odpowiedzialności Wykonawcy za wszelkie ryzyka z tytułu realizacji zamówienia.( w kserokopii potwierdzonej przez Wykonawcę ) ( Wzory wymaganych oświadczeń zostaną załączone do wezwania do ich złożenia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 xml:space="preserve">a) dokumenty, z których wynika umocowanie osób do reprezentowania Wykonawcy, w szczególności odpis z Krajowego Rejestru Sądowego; Wymagana forma - oryginał lub kopia poświadczona za zgodność z oryginałem zgodnie z opisem w rozdz. XV pkt 5 SIWZ. - w przypadku, gdy Wykonawcę reprezentuje pełnomocnik, a umocowanie do złożenia oferty nie wynika z odpisu z ww. dokumentów, należy załączyć pełnomocnictwo określające jego zakres; Wymagana forma pełnomocnictwa - oryginał lub kopia poświadczona przez notariusza b) 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zamówienia; Wymagana forma pełnomocnictwa : oryginał lub kopia poświadczona przez notariusza c) oświadczenie podmiotu trzeciego o udostępnieniu Wykonawcy niezbędnych zasobów na potrzeby realizacji zamówienia (o ile dotyczy ! ) – wg wzoru, jak w zał. nr 6 do SIWZ Wymagana forma - oryginał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tak,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Informacja na temat wadium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1. Wykonawca przystępujący do postępowania jest zobowiązany wnieść wadium w kwocie: 5 000,00 PLN (słownie złotych: pięć tysięcy 00/100). 2. Wadium wnosi się przed upływem terminu składania ofert. 3. Wadium może być wniesione w jednej lub kilku następujących formach: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art.6b ust. 5 pkt 2 ustawy z dnia 9 listopada 2000 r. o utworzeniu Polskiej Agencji Rozwoju Przedsiębiorczości ( Dz. U. z 2016 r. poz.359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.). 4. W przypadku wniesienia wadium w formie poręczeń lub gwarancji - wraz z ofertą należy złożyć oryginał dokumentu potwierdzającego wniesienie wadium.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ramach umowy ramowej/dynamicznego systemu zakupów: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EF565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1049"/>
      </w:tblGrid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</w:t>
            </w: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 dotyczy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Elementy opisu przedmiotu zamówienia definiujące minimalne wymagania, którym muszą odpowiadać wszystkie oferty: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nie </w:t>
      </w:r>
      <w:proofErr w:type="spellStart"/>
      <w:r w:rsidRPr="00EF565C">
        <w:rPr>
          <w:rFonts w:ascii="Tahoma" w:eastAsia="Times New Roman" w:hAnsi="Tahoma" w:cs="Tahoma"/>
          <w:sz w:val="18"/>
          <w:szCs w:val="18"/>
          <w:lang w:eastAsia="pl-PL"/>
        </w:rPr>
        <w:t>dotyczty</w:t>
      </w:r>
      <w:proofErr w:type="spellEnd"/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F565C" w:rsidRPr="00EF565C" w:rsidTr="00EF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565C" w:rsidRPr="00EF565C" w:rsidRDefault="00EF565C" w:rsidP="00EF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EF565C" w:rsidRPr="00EF565C" w:rsidRDefault="00EF565C" w:rsidP="00EF565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Należy wskazać zakres, charakter zmian oraz warunki wprowadzenia zmian: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1. Wszelkie zmiany niniejszej umowy będą dopuszczalne w granicach unormowania art. 144 ustawy Prawo zamówień publicznych. 2. Zmiana postanowień niniejszej umowy w zakresie odnoszącym się do ceny w okresie realizacji umowy - jest dopuszczalna w przypadku: a) zmiany w okresie realizacji umowy ( 31.01.2017-31.01.2018r) obowiązującej wysokości podatku od towarów i usług w przypadku, gdy zmiana ta spowoduje zwiększenie lub zmniejszenie kosztów wykonania umowy po stronie Wykonawcy; b) zmiany zasad podlegania ubezpieczeniom społecznym lub ubezpieczeniu zdrowotnemu lub wysokości stawki składki na ubezpieczenia społeczne lub zdrowotne w okresie realizacji umowy ( 31.01.2017-31.01.2018r) - jeżeli zmiany te będą miały wpływ na koszty wykonania zamówienia przez wykonawcę. 3. Zamawiający dopuszcza możliwość zwiększenia lub zmniejszenia wynagrodzenia należnego Wykonawcy w okresie realizacji umowy o kwotę stanowiącą różnicę między nowo obowiązującą, a dotychczasową ( tj. zastosowaną w momencie zawierania umowy ) wysokością podatku od towarów i usług, składki na ubezpieczenia społeczne lub zdrowotne, - jednakże wyłącznie za okres po wejściu w życie zmiany jego wysokości, przy czym zmianie ulegnie wyłącznie cena brutto. 4. Zmiany, o których mowa w ust. 2 wymagają dla swej ważności formy pisemnej pod rygorem nieważności i muszą być poprzedzone zawarciem aneksu do umowy.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EF565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Data: 13/01/2017, godzina: 09:00,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  <w:t>&gt; Język polski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EF565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F56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EF565C" w:rsidRPr="00EF565C" w:rsidRDefault="00EF565C" w:rsidP="00EF565C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5083C" w:rsidRDefault="00EF565C" w:rsidP="00EF565C">
      <w:r w:rsidRPr="00EF56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Zwiększ rozmiar czcio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ększ rozmiar czcio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6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56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Ustaw domyślny rozmiar czcio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 domyślny rozmiar czcio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6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56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Zmniejsz rozmiar czcio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niejsz rozmiar czcio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C"/>
    <w:rsid w:val="0005083C"/>
    <w:rsid w:val="00E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70AB-C63D-4CEB-9986-265344A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65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565C"/>
  </w:style>
  <w:style w:type="paragraph" w:styleId="Tekstdymka">
    <w:name w:val="Balloon Text"/>
    <w:basedOn w:val="Normalny"/>
    <w:link w:val="TekstdymkaZnak"/>
    <w:uiPriority w:val="99"/>
    <w:semiHidden/>
    <w:unhideWhenUsed/>
    <w:rsid w:val="00EF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d47fba19-466b-4379-87bb-f9b10b06f9f8&amp;path=2017%5c01%5c20170105%5c3279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eopark-kielce.pl/b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3740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</cp:revision>
  <cp:lastPrinted>2017-01-05T11:06:00Z</cp:lastPrinted>
  <dcterms:created xsi:type="dcterms:W3CDTF">2017-01-05T11:05:00Z</dcterms:created>
  <dcterms:modified xsi:type="dcterms:W3CDTF">2017-01-05T11:07:00Z</dcterms:modified>
</cp:coreProperties>
</file>